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ind w:firstLine="284"/>
        <w:jc w:val="center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ПОСТАНОВЛЕНИЕ</w:t>
      </w:r>
    </w:p>
    <w:p>
      <w:pPr>
        <w:pStyle w:val="Heading1"/>
        <w:spacing w:before="0" w:after="0"/>
        <w:ind w:firstLine="284"/>
        <w:jc w:val="center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п.г.т. Излучинск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3 Нижневартовского судебного района </w:t>
      </w:r>
      <w:r>
        <w:rPr>
          <w:rStyle w:val="cat-Addressgrp-0rplc-1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Пегушина О.В.,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рассмотрев в открытом судебном заседании материалы дела об административном правонарушении, предусмотренном ч. 4 ст. 12.15 Кодекса Российской Федерации об административных правонарушениях, в отношении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Силиверстова Глеба Антоновича</w:t>
      </w:r>
      <w:r>
        <w:rPr>
          <w:rFonts w:ascii="Times New Roman" w:eastAsia="Times New Roman" w:hAnsi="Times New Roman" w:cs="Times New Roman"/>
          <w:sz w:val="25"/>
          <w:szCs w:val="25"/>
        </w:rPr>
        <w:t>, родивш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гося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4rplc-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</w:t>
      </w:r>
      <w:r>
        <w:rPr>
          <w:rStyle w:val="cat-Addressgrp-1rplc-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ражданина Российской Федерации,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зарегистрированного по месту жительства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п.г.т. Излучинске </w:t>
      </w:r>
      <w:r>
        <w:rPr>
          <w:rStyle w:val="cat-Addressgrp-2rplc-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Ханты-Мансийского автономного округа-Югры, </w:t>
      </w:r>
      <w:r>
        <w:rPr>
          <w:rStyle w:val="cat-Addressgrp-3rplc-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проживающего в п.г.т. Излучинске </w:t>
      </w:r>
      <w:r>
        <w:rPr>
          <w:rStyle w:val="cat-Addressgrp-2rplc-9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Ханты-Мансийского автономного округа-Югры, </w:t>
      </w:r>
      <w:r>
        <w:rPr>
          <w:rStyle w:val="cat-Addressgrp-4rplc-10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вод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тельское удостоверение 9926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507233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выдано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15 февраля 2022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</w:t>
      </w:r>
    </w:p>
    <w:p>
      <w:pPr>
        <w:spacing w:before="0" w:after="0"/>
        <w:ind w:right="21"/>
        <w:rPr>
          <w:sz w:val="25"/>
          <w:szCs w:val="25"/>
        </w:rPr>
      </w:pPr>
    </w:p>
    <w:p>
      <w:pPr>
        <w:spacing w:before="0" w:after="0"/>
        <w:ind w:right="21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1" w:firstLine="72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 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 в </w:t>
      </w:r>
      <w:r>
        <w:rPr>
          <w:rFonts w:ascii="Times New Roman" w:eastAsia="Times New Roman" w:hAnsi="Times New Roman" w:cs="Times New Roman"/>
          <w:sz w:val="25"/>
          <w:szCs w:val="25"/>
        </w:rPr>
        <w:t>09 часов 13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Силиверстов Г.А.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управляя транспортным средством – автомобилем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Киа </w:t>
      </w:r>
      <w:r>
        <w:rPr>
          <w:rFonts w:ascii="Times New Roman" w:eastAsia="Times New Roman" w:hAnsi="Times New Roman" w:cs="Times New Roman"/>
          <w:sz w:val="25"/>
          <w:szCs w:val="25"/>
        </w:rPr>
        <w:t>SLS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SPORTAGE</w:t>
      </w:r>
      <w:r>
        <w:rPr>
          <w:rFonts w:ascii="Times New Roman" w:eastAsia="Times New Roman" w:hAnsi="Times New Roman" w:cs="Times New Roman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27rplc-17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 </w:t>
      </w:r>
      <w:r>
        <w:rPr>
          <w:rFonts w:ascii="Times New Roman" w:eastAsia="Times New Roman" w:hAnsi="Times New Roman" w:cs="Times New Roman"/>
          <w:sz w:val="25"/>
          <w:szCs w:val="25"/>
        </w:rPr>
        <w:t>10 км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Addressgrp-5rplc-1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</w:t>
      </w:r>
      <w:r>
        <w:rPr>
          <w:rStyle w:val="cat-Addressgrp-6rplc-19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дви</w:t>
      </w:r>
      <w:r>
        <w:rPr>
          <w:rFonts w:ascii="Times New Roman" w:eastAsia="Times New Roman" w:hAnsi="Times New Roman" w:cs="Times New Roman"/>
          <w:sz w:val="25"/>
          <w:szCs w:val="25"/>
        </w:rPr>
        <w:t>гаясь по направлению со стороны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п.г.т. Излучинска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сторону </w:t>
      </w:r>
      <w:r>
        <w:rPr>
          <w:rStyle w:val="cat-Addressgrp-7rplc-20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выехал на полосу дороги, предназначенную для встречного движения, в нарушение требований п. 1.3 Правил дорожного движения Российской Федерации, совершив обгон двигавшегося в попутном направлении транспортного средства в зоне действия дорожного знака 3.20 «Обгон запрещен»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 табличкой 8.5.4 «Время действия» с 07 часов 00 минут до 10 часов 00 минут, с 17 часов 00 минут до 20 часов 00 минут. </w:t>
      </w:r>
    </w:p>
    <w:p>
      <w:pPr>
        <w:widowControl w:val="0"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Силиверстов Г.А.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судебное заседание не явился, о времени и месте рассмотрения дела извещен надлежащим образом, ходатайство об отложении судебного заседания не заявил,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просил рассмотреть дело об админ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истративном правонарушении в его </w:t>
      </w:r>
      <w:r>
        <w:rPr>
          <w:rFonts w:ascii="Times New Roman" w:eastAsia="Times New Roman" w:hAnsi="Times New Roman" w:cs="Times New Roman"/>
          <w:sz w:val="25"/>
          <w:szCs w:val="25"/>
        </w:rPr>
        <w:t>отсутствие. В соответствии с ч. 2 ст. 25.1 Кодекса Российской Федерации об административных правонарушениях, дело рассмотрено в отсутствие лица, в отношении которого ведется производство по делу об административном правонарушении.</w:t>
      </w:r>
    </w:p>
    <w:p>
      <w:pPr>
        <w:widowControl w:val="0"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 исследованы следующие доказательства, имеющиеся в материалах дела об административном правонарушении: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 об административном правонарушении 86 ХМ </w:t>
      </w:r>
      <w:r>
        <w:rPr>
          <w:rFonts w:ascii="Times New Roman" w:eastAsia="Times New Roman" w:hAnsi="Times New Roman" w:cs="Times New Roman"/>
          <w:sz w:val="25"/>
          <w:szCs w:val="25"/>
        </w:rPr>
        <w:t>558614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27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 в </w:t>
      </w:r>
      <w:r>
        <w:rPr>
          <w:rFonts w:ascii="Times New Roman" w:eastAsia="Times New Roman" w:hAnsi="Times New Roman" w:cs="Times New Roman"/>
          <w:sz w:val="25"/>
          <w:szCs w:val="25"/>
        </w:rPr>
        <w:t>09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часов </w:t>
      </w:r>
      <w:r>
        <w:rPr>
          <w:rFonts w:ascii="Times New Roman" w:eastAsia="Times New Roman" w:hAnsi="Times New Roman" w:cs="Times New Roman"/>
          <w:sz w:val="25"/>
          <w:szCs w:val="25"/>
        </w:rPr>
        <w:t>13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</w:t>
      </w:r>
      <w:r>
        <w:rPr>
          <w:rFonts w:ascii="Times New Roman" w:eastAsia="Times New Roman" w:hAnsi="Times New Roman" w:cs="Times New Roman"/>
          <w:sz w:val="25"/>
          <w:szCs w:val="25"/>
        </w:rPr>
        <w:t>10 км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Addressgrp-5rplc-30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водитель </w:t>
      </w:r>
      <w:r>
        <w:rPr>
          <w:rFonts w:ascii="Times New Roman" w:eastAsia="Times New Roman" w:hAnsi="Times New Roman" w:cs="Times New Roman"/>
          <w:sz w:val="25"/>
          <w:szCs w:val="25"/>
        </w:rPr>
        <w:t>Силиверстов Г.А.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совершил нарушение, предусмотренное п. 1.3 ПДД РФ, а именно совершил обгон в зоне действия дорожного знака 3.20 «Обгон запрещен» с информационной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схема совершения административного правонарушения, согласно которой на </w:t>
      </w:r>
      <w:r>
        <w:rPr>
          <w:rFonts w:ascii="Times New Roman" w:eastAsia="Times New Roman" w:hAnsi="Times New Roman" w:cs="Times New Roman"/>
          <w:sz w:val="25"/>
          <w:szCs w:val="25"/>
        </w:rPr>
        <w:t>10 км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Addressgrp-5rplc-3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автомобиль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Киа </w:t>
      </w:r>
      <w:r>
        <w:rPr>
          <w:rFonts w:ascii="Times New Roman" w:eastAsia="Times New Roman" w:hAnsi="Times New Roman" w:cs="Times New Roman"/>
          <w:sz w:val="25"/>
          <w:szCs w:val="25"/>
        </w:rPr>
        <w:t>SLS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SPORTAGE</w:t>
      </w:r>
      <w:r>
        <w:rPr>
          <w:rFonts w:ascii="Times New Roman" w:eastAsia="Times New Roman" w:hAnsi="Times New Roman" w:cs="Times New Roman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27rplc-38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двигаясь со стороны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п.г.т. Излучинска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сторону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Style w:val="cat-Addressgrp-7rplc-39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обогнал, выехав на полосу встречного движения, транспортное средство в зоне действия дорожного знака 3.20 «Обгон запрещен» с табличкой 8.5.4 «Время действия» с 07 часов 00 минут до 10 часов 00 минут. На схеме указаны место расположения дорожного </w:t>
      </w:r>
      <w:r>
        <w:rPr>
          <w:rFonts w:ascii="Times New Roman" w:eastAsia="Times New Roman" w:hAnsi="Times New Roman" w:cs="Times New Roman"/>
          <w:sz w:val="25"/>
          <w:szCs w:val="25"/>
        </w:rPr>
        <w:t>знака 3.20 «Обгон запрещен» с табличкой 8.5.4 «Время действия» с 07 часов 00 минут до 10 часов 00 минут, с 17 часов 00 минут до 20 часов 00 минут, ширина полосы – 3,</w:t>
      </w:r>
      <w:r>
        <w:rPr>
          <w:rFonts w:ascii="Times New Roman" w:eastAsia="Times New Roman" w:hAnsi="Times New Roman" w:cs="Times New Roman"/>
          <w:sz w:val="25"/>
          <w:szCs w:val="25"/>
        </w:rPr>
        <w:t>75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м., ширина </w:t>
      </w:r>
      <w:r>
        <w:rPr>
          <w:rFonts w:ascii="Times New Roman" w:eastAsia="Times New Roman" w:hAnsi="Times New Roman" w:cs="Times New Roman"/>
          <w:sz w:val="25"/>
          <w:szCs w:val="25"/>
        </w:rPr>
        <w:t>транспортных средств – 1,8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Водитель </w:t>
      </w:r>
      <w:r>
        <w:rPr>
          <w:rFonts w:ascii="Times New Roman" w:eastAsia="Times New Roman" w:hAnsi="Times New Roman" w:cs="Times New Roman"/>
          <w:sz w:val="25"/>
          <w:szCs w:val="25"/>
        </w:rPr>
        <w:t>Силиверстов Г.А.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 схемой ознакомлен;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проект организации дорожного движения </w:t>
      </w:r>
      <w:r>
        <w:rPr>
          <w:rFonts w:ascii="Times New Roman" w:eastAsia="Times New Roman" w:hAnsi="Times New Roman" w:cs="Times New Roman"/>
          <w:sz w:val="25"/>
          <w:szCs w:val="25"/>
        </w:rPr>
        <w:t>с 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</w:t>
      </w:r>
      <w:r>
        <w:rPr>
          <w:rStyle w:val="cat-Addressgrp-9rplc-4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Style w:val="cat-Addressgrp-5rplc-49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указанном участке двусторонняя, имеет две полосы, по одной для движения в каждом направлении, ширина одной полосы проезжей части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>3 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75 см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 </w:t>
      </w:r>
      <w:r>
        <w:rPr>
          <w:rFonts w:ascii="Times New Roman" w:eastAsia="Times New Roman" w:hAnsi="Times New Roman" w:cs="Times New Roman"/>
          <w:sz w:val="25"/>
          <w:szCs w:val="25"/>
        </w:rPr>
        <w:t>10 км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автодороги в направлении движения из Излучинска в Нижневартовск и из Нижневартовска в Излучинск распространяет свое действие дорожный знак 3.20 «Обгон запрещен» с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диск с видеозаписью, на которой зафиксирован маневр обгона автомобилем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Киа </w:t>
      </w:r>
      <w:r>
        <w:rPr>
          <w:rFonts w:ascii="Times New Roman" w:eastAsia="Times New Roman" w:hAnsi="Times New Roman" w:cs="Times New Roman"/>
          <w:sz w:val="25"/>
          <w:szCs w:val="25"/>
        </w:rPr>
        <w:t>SLS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SPORTAGE</w:t>
      </w:r>
      <w:r>
        <w:rPr>
          <w:rFonts w:ascii="Times New Roman" w:eastAsia="Times New Roman" w:hAnsi="Times New Roman" w:cs="Times New Roman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27rplc-55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>, двигающегося в попутном направлении транспортного средства – опережение с выездом на полосу встречного движения с последующим возвращением на ранее занимаемую полосу, в зоне действия дорожного знака 3.20 с табличкой 8.5.4;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справка административной практики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Силиверстова Г.А.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карточка операции с водительским удостоверением </w:t>
      </w:r>
      <w:r>
        <w:rPr>
          <w:rFonts w:ascii="Times New Roman" w:eastAsia="Times New Roman" w:hAnsi="Times New Roman" w:cs="Times New Roman"/>
          <w:sz w:val="25"/>
          <w:szCs w:val="25"/>
        </w:rPr>
        <w:t>Силиверстова Г.А.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материалы дела об административном правонарушении, мировой судья приходит к следующему.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бгоном в соответствии с Правилами дорожного движения Российской Федерации признается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п. 1.3 Правил дорожного движения Российской Федерации, </w:t>
      </w:r>
      <w:r>
        <w:rPr>
          <w:rFonts w:ascii="Times New Roman" w:eastAsia="Times New Roman" w:hAnsi="Times New Roman" w:cs="Times New Roman"/>
          <w:sz w:val="25"/>
          <w:szCs w:val="25"/>
        </w:rPr>
        <w:t>участники дорожного движения обязаны знать и соблюдать относящиеся к ним требования Правил, знаков и разметки.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приложения 1 «Дорожные знаки» к Правилам дорожного движения Российской Федерации, знак 3.20 «Обгон запрещен»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 Согласно п. 8 указанного приложения, знаки дополнительной информации (таблички) уточняют или ограничивают действие знаков, с которыми они применены. Табличка 8.5.4 «Время действия» указывает время суток, в течение которого действует знак.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Факт выезда автомобиля под управлением </w:t>
      </w:r>
      <w:r>
        <w:rPr>
          <w:rFonts w:ascii="Times New Roman" w:eastAsia="Times New Roman" w:hAnsi="Times New Roman" w:cs="Times New Roman"/>
          <w:sz w:val="25"/>
          <w:szCs w:val="25"/>
        </w:rPr>
        <w:t>Силиверстова Г.А.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полосу дороги, предназначенную для встречного движения, в случаях, запрещенных Правилами, подтверждается протоколом об административном правонарушении, схемой совершения административного правонарушения,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проектом организации дорожного движения на </w:t>
      </w:r>
      <w:r>
        <w:rPr>
          <w:rStyle w:val="cat-Addressgrp-5rplc-59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видеозаписью.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Перечисленные доказательства получены в соответствии с законом, согласуются друг с другом и в своей совокупности подтверждают обстоятельства совершения административного правонарушения, установленные мировым судьей. В судебном заседании установлено, что объезд препятствия </w:t>
      </w:r>
      <w:r>
        <w:rPr>
          <w:rFonts w:ascii="Times New Roman" w:eastAsia="Times New Roman" w:hAnsi="Times New Roman" w:cs="Times New Roman"/>
          <w:sz w:val="25"/>
          <w:szCs w:val="25"/>
        </w:rPr>
        <w:t>Силиверстов Г.А.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совершал.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Силиверстова Г.А.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ч. 4 ст. 12.15 Кодекса Российской Федерации об административных правонарушениях как выезд в нарушение Правил дорожного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движения на полосу, предназначенную для встречного движения, за исключением случаев выезда на полосу, предназначенную для встречного движения, при объезде препятствия.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административного наказания мировой судья учитывает характер совершенного административного правонарушения, данные о личности виновного, его имущественное положение.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ответственность, предусмотренных ст. ст. 4.2, 4.3 Кодекса Российской Федерации об административных правонарушениях, в судебном заседании не установлено.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Принимая во внимание перечисленные обстоятельства, мировой судья приходит к выводу о назначении </w:t>
      </w:r>
      <w:r>
        <w:rPr>
          <w:rFonts w:ascii="Times New Roman" w:eastAsia="Times New Roman" w:hAnsi="Times New Roman" w:cs="Times New Roman"/>
          <w:sz w:val="25"/>
          <w:szCs w:val="25"/>
        </w:rPr>
        <w:t>Силиверстову Г.А.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наказания в виде административного штрафа.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Руководствуясь ст. 29.10 Кодекса Российской Федерации об административных правонарушениях, мировой судья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</w:p>
    <w:p>
      <w:pPr>
        <w:spacing w:before="0" w:after="0"/>
        <w:ind w:right="21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right="21" w:firstLine="720"/>
        <w:jc w:val="center"/>
        <w:rPr>
          <w:sz w:val="25"/>
          <w:szCs w:val="25"/>
        </w:rPr>
      </w:pP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Силиверстова Глеба Антоновича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 в совершении административного правонарушения, предусмотренного ч. 4 ст. 12.15 Кодекса Российской Федерации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об административных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правонарушениях, и назначить ему административное наказание в виде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административного штрафа в размере 5000 (пять тысяч) рублей.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Реквизиты для уплаты административного штрафа: УФК по </w:t>
      </w:r>
      <w:r>
        <w:rPr>
          <w:rStyle w:val="cat-Addressgrp-10rplc-65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(УМВД России по ХМАО-Югре), ИНН 8601010390, КПП 860101001, ОКТМО 71819000, р/с 03100643000000018700, банк получателя: РКЦ Ханты-Мансийск//УФК по </w:t>
      </w:r>
      <w:r>
        <w:rPr>
          <w:rStyle w:val="cat-Addressgrp-11rplc-69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БИК 007162163, КБК 18811601123010001140, УИН </w:t>
      </w:r>
      <w:r>
        <w:rPr>
          <w:rFonts w:ascii="Times New Roman" w:eastAsia="Times New Roman" w:hAnsi="Times New Roman" w:cs="Times New Roman"/>
          <w:sz w:val="25"/>
          <w:szCs w:val="25"/>
        </w:rPr>
        <w:t>188104862302800</w:t>
      </w:r>
      <w:r>
        <w:rPr>
          <w:rFonts w:ascii="Times New Roman" w:eastAsia="Times New Roman" w:hAnsi="Times New Roman" w:cs="Times New Roman"/>
          <w:sz w:val="25"/>
          <w:szCs w:val="25"/>
        </w:rPr>
        <w:t>14</w:t>
      </w:r>
      <w:r>
        <w:rPr>
          <w:rFonts w:ascii="Times New Roman" w:eastAsia="Times New Roman" w:hAnsi="Times New Roman" w:cs="Times New Roman"/>
          <w:sz w:val="25"/>
          <w:szCs w:val="25"/>
        </w:rPr>
        <w:t>970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1"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Согласно ст.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в законную силу. Сумма административного штрафа вносится или переводится лицом, привлеченным к административной ответственности, в кредитную организацию, организацию федеральной почтовой связи либо платежному агенту.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ч. 1.3 ст. 32.2 Кодекса Российской Федерации об административных правонарушениях при уплате административного штрафа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вынесшими такое постановление, по ходатайству лица, привлеченного к административной ответственности.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ч. 1 ст.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Нижневартовский районный суд </w:t>
      </w:r>
      <w:r>
        <w:rPr>
          <w:rStyle w:val="cat-Addressgrp-0rplc-71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течение десяти суток со дня вручения или получения копии постановления, через мирового судью судебного участка № 3 Нижневартовского судебного района </w:t>
      </w:r>
      <w:r>
        <w:rPr>
          <w:rStyle w:val="cat-Addressgrp-0rplc-72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1" w:firstLine="7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 </w:t>
      </w:r>
    </w:p>
    <w:p>
      <w:pPr>
        <w:spacing w:before="0" w:after="0"/>
        <w:ind w:right="21"/>
        <w:rPr>
          <w:sz w:val="25"/>
          <w:szCs w:val="25"/>
        </w:rPr>
      </w:pPr>
    </w:p>
    <w:p>
      <w:pPr>
        <w:spacing w:before="0" w:after="0"/>
        <w:ind w:right="21"/>
        <w:rPr>
          <w:sz w:val="25"/>
          <w:szCs w:val="25"/>
        </w:rPr>
      </w:pPr>
    </w:p>
    <w:p>
      <w:pPr>
        <w:tabs>
          <w:tab w:val="left" w:pos="6245"/>
        </w:tabs>
        <w:spacing w:before="0" w:after="0"/>
        <w:ind w:right="21"/>
        <w:rPr>
          <w:rStyle w:val="DefaultParagraphFont"/>
          <w:sz w:val="25"/>
          <w:szCs w:val="25"/>
        </w:rPr>
      </w:pPr>
      <w:r>
        <w:rPr>
          <w:rStyle w:val="cat-UserDefinedgrp-35rplc-7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ind w:right="21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О.В. Пегушина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1">
    <w:name w:val="cat-Address grp-0 rplc-1"/>
    <w:basedOn w:val="DefaultParagraphFont"/>
  </w:style>
  <w:style w:type="character" w:customStyle="1" w:styleId="cat-UserDefinedgrp-34rplc-4">
    <w:name w:val="cat-UserDefined grp-34 rplc-4"/>
    <w:basedOn w:val="DefaultParagraphFont"/>
  </w:style>
  <w:style w:type="character" w:customStyle="1" w:styleId="cat-Addressgrp-1rplc-6">
    <w:name w:val="cat-Address grp-1 rplc-6"/>
    <w:basedOn w:val="DefaultParagraphFont"/>
  </w:style>
  <w:style w:type="character" w:customStyle="1" w:styleId="cat-Addressgrp-2rplc-7">
    <w:name w:val="cat-Address grp-2 rplc-7"/>
    <w:basedOn w:val="DefaultParagraphFont"/>
  </w:style>
  <w:style w:type="character" w:customStyle="1" w:styleId="cat-Addressgrp-3rplc-8">
    <w:name w:val="cat-Address grp-3 rplc-8"/>
    <w:basedOn w:val="DefaultParagraphFont"/>
  </w:style>
  <w:style w:type="character" w:customStyle="1" w:styleId="cat-Addressgrp-2rplc-9">
    <w:name w:val="cat-Address grp-2 rplc-9"/>
    <w:basedOn w:val="DefaultParagraphFont"/>
  </w:style>
  <w:style w:type="character" w:customStyle="1" w:styleId="cat-Addressgrp-4rplc-10">
    <w:name w:val="cat-Address grp-4 rplc-10"/>
    <w:basedOn w:val="DefaultParagraphFont"/>
  </w:style>
  <w:style w:type="character" w:customStyle="1" w:styleId="cat-CarNumbergrp-27rplc-17">
    <w:name w:val="cat-CarNumber grp-27 rplc-17"/>
    <w:basedOn w:val="DefaultParagraphFont"/>
  </w:style>
  <w:style w:type="character" w:customStyle="1" w:styleId="cat-Addressgrp-5rplc-18">
    <w:name w:val="cat-Address grp-5 rplc-18"/>
    <w:basedOn w:val="DefaultParagraphFont"/>
  </w:style>
  <w:style w:type="character" w:customStyle="1" w:styleId="cat-Addressgrp-6rplc-19">
    <w:name w:val="cat-Address grp-6 rplc-19"/>
    <w:basedOn w:val="DefaultParagraphFont"/>
  </w:style>
  <w:style w:type="character" w:customStyle="1" w:styleId="cat-Addressgrp-7rplc-20">
    <w:name w:val="cat-Address grp-7 rplc-20"/>
    <w:basedOn w:val="DefaultParagraphFont"/>
  </w:style>
  <w:style w:type="character" w:customStyle="1" w:styleId="cat-Addressgrp-5rplc-30">
    <w:name w:val="cat-Address grp-5 rplc-30"/>
    <w:basedOn w:val="DefaultParagraphFont"/>
  </w:style>
  <w:style w:type="character" w:customStyle="1" w:styleId="cat-Addressgrp-5rplc-36">
    <w:name w:val="cat-Address grp-5 rplc-36"/>
    <w:basedOn w:val="DefaultParagraphFont"/>
  </w:style>
  <w:style w:type="character" w:customStyle="1" w:styleId="cat-CarNumbergrp-27rplc-38">
    <w:name w:val="cat-CarNumber grp-27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Addressgrp-9rplc-48">
    <w:name w:val="cat-Address grp-9 rplc-48"/>
    <w:basedOn w:val="DefaultParagraphFont"/>
  </w:style>
  <w:style w:type="character" w:customStyle="1" w:styleId="cat-Addressgrp-5rplc-49">
    <w:name w:val="cat-Address grp-5 rplc-49"/>
    <w:basedOn w:val="DefaultParagraphFont"/>
  </w:style>
  <w:style w:type="character" w:customStyle="1" w:styleId="cat-CarNumbergrp-27rplc-55">
    <w:name w:val="cat-CarNumber grp-27 rplc-55"/>
    <w:basedOn w:val="DefaultParagraphFont"/>
  </w:style>
  <w:style w:type="character" w:customStyle="1" w:styleId="cat-Addressgrp-5rplc-59">
    <w:name w:val="cat-Address grp-5 rplc-59"/>
    <w:basedOn w:val="DefaultParagraphFont"/>
  </w:style>
  <w:style w:type="character" w:customStyle="1" w:styleId="cat-Addressgrp-10rplc-65">
    <w:name w:val="cat-Address grp-10 rplc-65"/>
    <w:basedOn w:val="DefaultParagraphFont"/>
  </w:style>
  <w:style w:type="character" w:customStyle="1" w:styleId="cat-Addressgrp-11rplc-69">
    <w:name w:val="cat-Address grp-11 rplc-69"/>
    <w:basedOn w:val="DefaultParagraphFont"/>
  </w:style>
  <w:style w:type="character" w:customStyle="1" w:styleId="cat-Addressgrp-0rplc-71">
    <w:name w:val="cat-Address grp-0 rplc-71"/>
    <w:basedOn w:val="DefaultParagraphFont"/>
  </w:style>
  <w:style w:type="character" w:customStyle="1" w:styleId="cat-Addressgrp-0rplc-72">
    <w:name w:val="cat-Address grp-0 rplc-72"/>
    <w:basedOn w:val="DefaultParagraphFont"/>
  </w:style>
  <w:style w:type="character" w:customStyle="1" w:styleId="cat-UserDefinedgrp-35rplc-73">
    <w:name w:val="cat-UserDefined grp-35 rplc-7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